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E91A36" w14:textId="257DF86C" w:rsidR="00C70218" w:rsidRDefault="008D4B8E">
      <w:r>
        <w:rPr>
          <w:noProof/>
        </w:rPr>
        <w:drawing>
          <wp:inline distT="0" distB="0" distL="0" distR="0" wp14:anchorId="6CAFFD41" wp14:editId="0F3BC79A">
            <wp:extent cx="6198870" cy="8031480"/>
            <wp:effectExtent l="0" t="0" r="11430" b="7620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sectPr w:rsidR="00C70218">
      <w:headerReference w:type="defaul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4D713F" w14:textId="77777777" w:rsidR="00B31BF7" w:rsidRDefault="00B31BF7" w:rsidP="00B31BF7">
      <w:pPr>
        <w:spacing w:after="0" w:line="240" w:lineRule="auto"/>
      </w:pPr>
      <w:r>
        <w:separator/>
      </w:r>
    </w:p>
  </w:endnote>
  <w:endnote w:type="continuationSeparator" w:id="0">
    <w:p w14:paraId="4AFD3C80" w14:textId="77777777" w:rsidR="00B31BF7" w:rsidRDefault="00B31BF7" w:rsidP="00B31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AFC98E" w14:textId="77777777" w:rsidR="00B31BF7" w:rsidRDefault="00B31BF7" w:rsidP="00B31BF7">
      <w:pPr>
        <w:spacing w:after="0" w:line="240" w:lineRule="auto"/>
      </w:pPr>
      <w:r>
        <w:separator/>
      </w:r>
    </w:p>
  </w:footnote>
  <w:footnote w:type="continuationSeparator" w:id="0">
    <w:p w14:paraId="70EF732C" w14:textId="77777777" w:rsidR="00B31BF7" w:rsidRDefault="00B31BF7" w:rsidP="00B31B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71CD9A" w14:textId="53B6F436" w:rsidR="00B31BF7" w:rsidRPr="00B31BF7" w:rsidRDefault="00B31BF7" w:rsidP="00B31BF7">
    <w:pPr>
      <w:pStyle w:val="Header"/>
      <w:jc w:val="center"/>
      <w:rPr>
        <w:b/>
        <w:bCs/>
      </w:rPr>
    </w:pPr>
    <w:r w:rsidRPr="00B31BF7">
      <w:rPr>
        <w:b/>
        <w:bCs/>
      </w:rPr>
      <w:t>Community Director Selection Process – Visual #</w:t>
    </w:r>
    <w:r>
      <w:rPr>
        <w:b/>
        <w:bCs/>
      </w:rPr>
      <w:t>1</w:t>
    </w:r>
  </w:p>
  <w:p w14:paraId="34E99730" w14:textId="77777777" w:rsidR="00B31BF7" w:rsidRPr="00B31BF7" w:rsidRDefault="00B31BF7" w:rsidP="00B31BF7">
    <w:pPr>
      <w:pStyle w:val="Header"/>
      <w:jc w:val="center"/>
    </w:pPr>
    <w:r w:rsidRPr="00B31BF7">
      <w:rPr>
        <w:b/>
        <w:bCs/>
      </w:rPr>
      <w:t>April 22, 2021</w:t>
    </w:r>
  </w:p>
  <w:p w14:paraId="31F7D4FD" w14:textId="77777777" w:rsidR="00B31BF7" w:rsidRDefault="00B31B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A90"/>
    <w:rsid w:val="00012A02"/>
    <w:rsid w:val="000629A6"/>
    <w:rsid w:val="000B1162"/>
    <w:rsid w:val="0010169F"/>
    <w:rsid w:val="002725C2"/>
    <w:rsid w:val="002E450E"/>
    <w:rsid w:val="00347AC0"/>
    <w:rsid w:val="00350759"/>
    <w:rsid w:val="00463632"/>
    <w:rsid w:val="004C60A9"/>
    <w:rsid w:val="00625696"/>
    <w:rsid w:val="0079461A"/>
    <w:rsid w:val="007A3FB1"/>
    <w:rsid w:val="007E73C1"/>
    <w:rsid w:val="008706A7"/>
    <w:rsid w:val="008A0DBE"/>
    <w:rsid w:val="008A3A90"/>
    <w:rsid w:val="008D4B8E"/>
    <w:rsid w:val="008F0B43"/>
    <w:rsid w:val="008F1709"/>
    <w:rsid w:val="00906AC4"/>
    <w:rsid w:val="00982BE7"/>
    <w:rsid w:val="00B31BF7"/>
    <w:rsid w:val="00BC192A"/>
    <w:rsid w:val="00BD7CD4"/>
    <w:rsid w:val="00BF6D07"/>
    <w:rsid w:val="00D02052"/>
    <w:rsid w:val="00D67CDA"/>
    <w:rsid w:val="00D83B1B"/>
    <w:rsid w:val="00DF0CC3"/>
    <w:rsid w:val="00EA4700"/>
    <w:rsid w:val="00FC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5B29CE"/>
  <w15:chartTrackingRefBased/>
  <w15:docId w15:val="{9032EB15-56D0-470D-85E6-825FE9AEE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7C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CD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31B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1BF7"/>
  </w:style>
  <w:style w:type="paragraph" w:styleId="Footer">
    <w:name w:val="footer"/>
    <w:basedOn w:val="Normal"/>
    <w:link w:val="FooterChar"/>
    <w:uiPriority w:val="99"/>
    <w:unhideWhenUsed/>
    <w:rsid w:val="00B31B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1B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477D1E1-14AE-4DE0-AC72-8F3A3B777EA4}" type="doc">
      <dgm:prSet loTypeId="urn:microsoft.com/office/officeart/2005/8/layout/vList5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CA"/>
        </a:p>
      </dgm:t>
    </dgm:pt>
    <dgm:pt modelId="{32684672-6936-4B74-8D99-59450D19846F}">
      <dgm:prSet phldrT="[Text]" custT="1"/>
      <dgm:spPr/>
      <dgm:t>
        <a:bodyPr/>
        <a:lstStyle/>
        <a:p>
          <a:r>
            <a:rPr lang="en-CA" sz="1400"/>
            <a:t>Board Preparations</a:t>
          </a:r>
        </a:p>
      </dgm:t>
    </dgm:pt>
    <dgm:pt modelId="{C5182844-B145-42E9-A693-C12DE9FBFC83}" type="parTrans" cxnId="{E79D47F1-8228-40FD-A194-724BBFABAC3F}">
      <dgm:prSet/>
      <dgm:spPr/>
      <dgm:t>
        <a:bodyPr/>
        <a:lstStyle/>
        <a:p>
          <a:endParaRPr lang="en-CA"/>
        </a:p>
      </dgm:t>
    </dgm:pt>
    <dgm:pt modelId="{9CD14B85-7B6B-4102-9298-748AFE34CEA8}" type="sibTrans" cxnId="{E79D47F1-8228-40FD-A194-724BBFABAC3F}">
      <dgm:prSet/>
      <dgm:spPr/>
      <dgm:t>
        <a:bodyPr/>
        <a:lstStyle/>
        <a:p>
          <a:endParaRPr lang="en-CA"/>
        </a:p>
      </dgm:t>
    </dgm:pt>
    <dgm:pt modelId="{89E49F05-24BE-400C-943D-34029E9CA64F}">
      <dgm:prSet phldrT="[Text]"/>
      <dgm:spPr/>
      <dgm:t>
        <a:bodyPr/>
        <a:lstStyle/>
        <a:p>
          <a:r>
            <a:rPr lang="en-CA"/>
            <a:t>Identify AGA date and confirm submission period (ie. 90 days) in April as part of the Board schedule.</a:t>
          </a:r>
        </a:p>
      </dgm:t>
    </dgm:pt>
    <dgm:pt modelId="{842FB306-3D3E-460E-8D78-5D313CA9BAA3}" type="parTrans" cxnId="{24A21F6A-CA45-4508-BE80-87743E05F247}">
      <dgm:prSet/>
      <dgm:spPr/>
      <dgm:t>
        <a:bodyPr/>
        <a:lstStyle/>
        <a:p>
          <a:endParaRPr lang="en-CA"/>
        </a:p>
      </dgm:t>
    </dgm:pt>
    <dgm:pt modelId="{F5036011-BD18-4A6F-A362-C63A31C8A540}" type="sibTrans" cxnId="{24A21F6A-CA45-4508-BE80-87743E05F247}">
      <dgm:prSet/>
      <dgm:spPr/>
      <dgm:t>
        <a:bodyPr/>
        <a:lstStyle/>
        <a:p>
          <a:endParaRPr lang="en-CA"/>
        </a:p>
      </dgm:t>
    </dgm:pt>
    <dgm:pt modelId="{A56ECC59-08C5-40D2-BABB-C35151114CB1}">
      <dgm:prSet phldrT="[Text]"/>
      <dgm:spPr/>
      <dgm:t>
        <a:bodyPr/>
        <a:lstStyle/>
        <a:p>
          <a:r>
            <a:rPr lang="en-CA"/>
            <a:t>Prepare Submission notice and specify the required documents Applicants for Candidicacy are required to submit (resume, statement of interest, nominee undertaking, conflict of interest discloure)</a:t>
          </a:r>
        </a:p>
      </dgm:t>
    </dgm:pt>
    <dgm:pt modelId="{ED3EEEEB-5B39-4860-B1F4-FB995A939C0A}" type="parTrans" cxnId="{9E2F70C4-CA09-4EEB-A973-B89BB418F180}">
      <dgm:prSet/>
      <dgm:spPr/>
      <dgm:t>
        <a:bodyPr/>
        <a:lstStyle/>
        <a:p>
          <a:endParaRPr lang="en-CA"/>
        </a:p>
      </dgm:t>
    </dgm:pt>
    <dgm:pt modelId="{6EB32140-3D9B-48A9-91B8-359130283955}" type="sibTrans" cxnId="{9E2F70C4-CA09-4EEB-A973-B89BB418F180}">
      <dgm:prSet/>
      <dgm:spPr/>
      <dgm:t>
        <a:bodyPr/>
        <a:lstStyle/>
        <a:p>
          <a:endParaRPr lang="en-CA"/>
        </a:p>
      </dgm:t>
    </dgm:pt>
    <dgm:pt modelId="{81555E56-82C1-4873-A578-A25BAC7F41C0}">
      <dgm:prSet phldrT="[Text]" custT="1"/>
      <dgm:spPr/>
      <dgm:t>
        <a:bodyPr/>
        <a:lstStyle/>
        <a:p>
          <a:r>
            <a:rPr lang="en-CA" sz="1400"/>
            <a:t>Validity and  Recommendation</a:t>
          </a:r>
        </a:p>
      </dgm:t>
    </dgm:pt>
    <dgm:pt modelId="{8006CF14-A8E4-4096-853F-E4AE6E1DE8DA}" type="parTrans" cxnId="{6868E725-5956-4D57-84DC-D2656FFDA5DB}">
      <dgm:prSet/>
      <dgm:spPr/>
      <dgm:t>
        <a:bodyPr/>
        <a:lstStyle/>
        <a:p>
          <a:endParaRPr lang="en-CA"/>
        </a:p>
      </dgm:t>
    </dgm:pt>
    <dgm:pt modelId="{8376B6CF-D910-48D1-8A5B-C1103CBE6762}" type="sibTrans" cxnId="{6868E725-5956-4D57-84DC-D2656FFDA5DB}">
      <dgm:prSet/>
      <dgm:spPr/>
      <dgm:t>
        <a:bodyPr/>
        <a:lstStyle/>
        <a:p>
          <a:endParaRPr lang="en-CA"/>
        </a:p>
      </dgm:t>
    </dgm:pt>
    <dgm:pt modelId="{0872D74F-DFCA-4551-BDE9-07196BF400D0}">
      <dgm:prSet phldrT="[Text]"/>
      <dgm:spPr/>
      <dgm:t>
        <a:bodyPr/>
        <a:lstStyle/>
        <a:p>
          <a:r>
            <a:rPr lang="en-CA"/>
            <a:t>After the Submission period closes, the Submission Review Participants meet to determine if the submissions have met the requirements of the bylaw and they are a bona fide applicant.</a:t>
          </a:r>
        </a:p>
      </dgm:t>
    </dgm:pt>
    <dgm:pt modelId="{E20E5573-0767-4F13-B11B-2E67F77320AF}" type="parTrans" cxnId="{C0EC8B29-3A57-456D-8658-2B8C69F43350}">
      <dgm:prSet/>
      <dgm:spPr/>
      <dgm:t>
        <a:bodyPr/>
        <a:lstStyle/>
        <a:p>
          <a:endParaRPr lang="en-CA"/>
        </a:p>
      </dgm:t>
    </dgm:pt>
    <dgm:pt modelId="{A6FFBF72-88A8-4BF5-AC4E-52BE5D2AC41A}" type="sibTrans" cxnId="{C0EC8B29-3A57-456D-8658-2B8C69F43350}">
      <dgm:prSet/>
      <dgm:spPr/>
      <dgm:t>
        <a:bodyPr/>
        <a:lstStyle/>
        <a:p>
          <a:endParaRPr lang="en-CA"/>
        </a:p>
      </dgm:t>
    </dgm:pt>
    <dgm:pt modelId="{198602E4-0BB1-4AD3-AD66-0E193F6F5C2C}">
      <dgm:prSet phldrT="[Text]"/>
      <dgm:spPr/>
      <dgm:t>
        <a:bodyPr/>
        <a:lstStyle/>
        <a:p>
          <a:r>
            <a:rPr lang="en-CA"/>
            <a:t>The Board of Directors/Nominating Committee then identifies up to two individuals as being the most qualified applicants.  These applicants are the Selected Candidates that the Board/NC is recommending to the members as the best qualified in relation to the selection criteria established by the Board.</a:t>
          </a:r>
        </a:p>
      </dgm:t>
    </dgm:pt>
    <dgm:pt modelId="{9A0F4847-94C8-4110-BD9A-E2B0CC3524F9}" type="parTrans" cxnId="{47FB9085-9648-4ED5-A918-66575FC9BEB0}">
      <dgm:prSet/>
      <dgm:spPr/>
      <dgm:t>
        <a:bodyPr/>
        <a:lstStyle/>
        <a:p>
          <a:endParaRPr lang="en-CA"/>
        </a:p>
      </dgm:t>
    </dgm:pt>
    <dgm:pt modelId="{B0D64061-A615-413D-BACF-1DE7AE5D97EE}" type="sibTrans" cxnId="{47FB9085-9648-4ED5-A918-66575FC9BEB0}">
      <dgm:prSet/>
      <dgm:spPr/>
      <dgm:t>
        <a:bodyPr/>
        <a:lstStyle/>
        <a:p>
          <a:endParaRPr lang="en-CA"/>
        </a:p>
      </dgm:t>
    </dgm:pt>
    <dgm:pt modelId="{DB7822B5-EC02-45D5-AF73-B5CA9D905296}">
      <dgm:prSet phldrT="[Text]" custT="1"/>
      <dgm:spPr/>
      <dgm:t>
        <a:bodyPr/>
        <a:lstStyle/>
        <a:p>
          <a:r>
            <a:rPr lang="en-CA" sz="1400"/>
            <a:t>Notification and Ratification</a:t>
          </a:r>
        </a:p>
      </dgm:t>
    </dgm:pt>
    <dgm:pt modelId="{6BD46A11-D6A0-41A1-8616-22A25110DCF1}" type="parTrans" cxnId="{A951D9DD-42BB-4339-A4AD-B590456B172E}">
      <dgm:prSet/>
      <dgm:spPr/>
      <dgm:t>
        <a:bodyPr/>
        <a:lstStyle/>
        <a:p>
          <a:endParaRPr lang="en-CA"/>
        </a:p>
      </dgm:t>
    </dgm:pt>
    <dgm:pt modelId="{1DADDEC4-5561-40DF-B0CD-3DB03F37C5C5}" type="sibTrans" cxnId="{A951D9DD-42BB-4339-A4AD-B590456B172E}">
      <dgm:prSet/>
      <dgm:spPr/>
      <dgm:t>
        <a:bodyPr/>
        <a:lstStyle/>
        <a:p>
          <a:endParaRPr lang="en-CA"/>
        </a:p>
      </dgm:t>
    </dgm:pt>
    <dgm:pt modelId="{0D2FB29B-15B3-47C4-B931-034739F11FAB}">
      <dgm:prSet phldrT="[Text]"/>
      <dgm:spPr/>
      <dgm:t>
        <a:bodyPr/>
        <a:lstStyle/>
        <a:p>
          <a:r>
            <a:rPr lang="en-CA"/>
            <a:t>The Chair of the Nominating Committee or designate then contacts all non-Selected Candidates.</a:t>
          </a:r>
        </a:p>
      </dgm:t>
    </dgm:pt>
    <dgm:pt modelId="{661F21A0-9C5A-4839-9E3D-660246125828}" type="parTrans" cxnId="{E40561CB-9EE6-4913-8129-F1B8541675E5}">
      <dgm:prSet/>
      <dgm:spPr/>
      <dgm:t>
        <a:bodyPr/>
        <a:lstStyle/>
        <a:p>
          <a:endParaRPr lang="en-CA"/>
        </a:p>
      </dgm:t>
    </dgm:pt>
    <dgm:pt modelId="{080D35E2-4629-4796-B6D5-427E73504E4A}" type="sibTrans" cxnId="{E40561CB-9EE6-4913-8129-F1B8541675E5}">
      <dgm:prSet/>
      <dgm:spPr/>
      <dgm:t>
        <a:bodyPr/>
        <a:lstStyle/>
        <a:p>
          <a:endParaRPr lang="en-CA"/>
        </a:p>
      </dgm:t>
    </dgm:pt>
    <dgm:pt modelId="{2B4B6585-3405-49E9-8374-29EDBD51D7B9}">
      <dgm:prSet phldrT="[Text]"/>
      <dgm:spPr/>
      <dgm:t>
        <a:bodyPr/>
        <a:lstStyle/>
        <a:p>
          <a:r>
            <a:rPr lang="en-CA"/>
            <a:t>The Executive Director then distributes the Resolution to the members to confirm the selection of Community Directors at the AGA.</a:t>
          </a:r>
        </a:p>
      </dgm:t>
    </dgm:pt>
    <dgm:pt modelId="{B7EBE46C-23DA-4E6B-AF6D-D8D4252F03D9}" type="parTrans" cxnId="{5321E018-771C-44CF-9F92-959A855E3216}">
      <dgm:prSet/>
      <dgm:spPr/>
      <dgm:t>
        <a:bodyPr/>
        <a:lstStyle/>
        <a:p>
          <a:endParaRPr lang="en-CA"/>
        </a:p>
      </dgm:t>
    </dgm:pt>
    <dgm:pt modelId="{D5AFB13F-2C58-4B9A-8A39-20423B94BDDB}" type="sibTrans" cxnId="{5321E018-771C-44CF-9F92-959A855E3216}">
      <dgm:prSet/>
      <dgm:spPr/>
      <dgm:t>
        <a:bodyPr/>
        <a:lstStyle/>
        <a:p>
          <a:endParaRPr lang="en-CA"/>
        </a:p>
      </dgm:t>
    </dgm:pt>
    <dgm:pt modelId="{B0F1A8D0-4489-4DAA-B51B-D8E119686FDD}">
      <dgm:prSet phldrT="[Text]"/>
      <dgm:spPr/>
      <dgm:t>
        <a:bodyPr/>
        <a:lstStyle/>
        <a:p>
          <a:r>
            <a:rPr lang="en-CA"/>
            <a:t>Identify submission review participants, if any.</a:t>
          </a:r>
        </a:p>
      </dgm:t>
    </dgm:pt>
    <dgm:pt modelId="{2095E86B-8A38-4DAC-9FD7-690666EE038A}" type="parTrans" cxnId="{D5CFA280-AB93-4990-9B07-A04FC7D7F68C}">
      <dgm:prSet/>
      <dgm:spPr/>
      <dgm:t>
        <a:bodyPr/>
        <a:lstStyle/>
        <a:p>
          <a:endParaRPr lang="en-CA"/>
        </a:p>
      </dgm:t>
    </dgm:pt>
    <dgm:pt modelId="{9AB27B26-41D7-415C-88E3-6FF3473426BF}" type="sibTrans" cxnId="{D5CFA280-AB93-4990-9B07-A04FC7D7F68C}">
      <dgm:prSet/>
      <dgm:spPr/>
      <dgm:t>
        <a:bodyPr/>
        <a:lstStyle/>
        <a:p>
          <a:endParaRPr lang="en-CA"/>
        </a:p>
      </dgm:t>
    </dgm:pt>
    <dgm:pt modelId="{4500962D-791B-452A-B697-5827117D3A81}">
      <dgm:prSet phldrT="[Text]"/>
      <dgm:spPr/>
      <dgm:t>
        <a:bodyPr/>
        <a:lstStyle/>
        <a:p>
          <a:r>
            <a:rPr lang="en-CA"/>
            <a:t>Executive Director manages the notice and submission process</a:t>
          </a:r>
        </a:p>
      </dgm:t>
    </dgm:pt>
    <dgm:pt modelId="{0A68520C-32F1-40F9-B2E8-00217EBD7793}" type="parTrans" cxnId="{DFA3907E-CA83-4902-A12D-B422CD707F07}">
      <dgm:prSet/>
      <dgm:spPr/>
      <dgm:t>
        <a:bodyPr/>
        <a:lstStyle/>
        <a:p>
          <a:endParaRPr lang="en-CA"/>
        </a:p>
      </dgm:t>
    </dgm:pt>
    <dgm:pt modelId="{5F08C44E-401E-4095-9A3E-4A55CC5C51C1}" type="sibTrans" cxnId="{DFA3907E-CA83-4902-A12D-B422CD707F07}">
      <dgm:prSet/>
      <dgm:spPr/>
      <dgm:t>
        <a:bodyPr/>
        <a:lstStyle/>
        <a:p>
          <a:endParaRPr lang="en-CA"/>
        </a:p>
      </dgm:t>
    </dgm:pt>
    <dgm:pt modelId="{7DE837F0-DF77-4D29-973D-6FEDA06A68D4}">
      <dgm:prSet phldrT="[Text]"/>
      <dgm:spPr/>
      <dgm:t>
        <a:bodyPr/>
        <a:lstStyle/>
        <a:p>
          <a:r>
            <a:rPr lang="en-CA"/>
            <a:t>The Board of Directors/Nominating Committee has the option to meet with each applicant to evaluate their experience/expertise and qualifications.  Otherwise, the Board will review the applications based on the information received.</a:t>
          </a:r>
        </a:p>
      </dgm:t>
    </dgm:pt>
    <dgm:pt modelId="{5C71A8E3-5501-4956-AB77-89C4EAE44814}" type="parTrans" cxnId="{42E4BA8B-591B-47D1-A6E9-F13132B60570}">
      <dgm:prSet/>
      <dgm:spPr/>
      <dgm:t>
        <a:bodyPr/>
        <a:lstStyle/>
        <a:p>
          <a:endParaRPr lang="en-CA"/>
        </a:p>
      </dgm:t>
    </dgm:pt>
    <dgm:pt modelId="{1650D3C1-EE95-4791-95C8-A897CF787ADB}" type="sibTrans" cxnId="{42E4BA8B-591B-47D1-A6E9-F13132B60570}">
      <dgm:prSet/>
      <dgm:spPr/>
      <dgm:t>
        <a:bodyPr/>
        <a:lstStyle/>
        <a:p>
          <a:endParaRPr lang="en-CA"/>
        </a:p>
      </dgm:t>
    </dgm:pt>
    <dgm:pt modelId="{4A44BF34-8922-47DA-ADA1-92F208B11EA2}">
      <dgm:prSet phldrT="[Text]"/>
      <dgm:spPr/>
      <dgm:t>
        <a:bodyPr/>
        <a:lstStyle/>
        <a:p>
          <a:r>
            <a:rPr lang="en-CA"/>
            <a:t>Develop/confirm the experience, expertise and qualifications required for each Community Director</a:t>
          </a:r>
        </a:p>
      </dgm:t>
    </dgm:pt>
    <dgm:pt modelId="{E090A5A9-0402-4C3B-84BC-F7E18BA89F71}" type="parTrans" cxnId="{62935EBB-33A7-4A26-905A-E2D820FE936A}">
      <dgm:prSet/>
      <dgm:spPr/>
      <dgm:t>
        <a:bodyPr/>
        <a:lstStyle/>
        <a:p>
          <a:endParaRPr lang="en-CA"/>
        </a:p>
      </dgm:t>
    </dgm:pt>
    <dgm:pt modelId="{340EAB6E-E5FA-4DC9-AC22-CC172FF28467}" type="sibTrans" cxnId="{62935EBB-33A7-4A26-905A-E2D820FE936A}">
      <dgm:prSet/>
      <dgm:spPr/>
      <dgm:t>
        <a:bodyPr/>
        <a:lstStyle/>
        <a:p>
          <a:endParaRPr lang="en-CA"/>
        </a:p>
      </dgm:t>
    </dgm:pt>
    <dgm:pt modelId="{74916DF0-1F28-41D6-BB63-C8099CA9FE5C}">
      <dgm:prSet phldrT="[Text]"/>
      <dgm:spPr/>
      <dgm:t>
        <a:bodyPr/>
        <a:lstStyle/>
        <a:p>
          <a:r>
            <a:rPr lang="en-CA"/>
            <a:t>The Executive Director is provided with the names of the Selected Candidates.</a:t>
          </a:r>
        </a:p>
      </dgm:t>
    </dgm:pt>
    <dgm:pt modelId="{3082A498-B785-4004-A339-A89D48E09340}" type="parTrans" cxnId="{FD72949D-82C2-4020-A3B6-09B92F293792}">
      <dgm:prSet/>
      <dgm:spPr/>
      <dgm:t>
        <a:bodyPr/>
        <a:lstStyle/>
        <a:p>
          <a:endParaRPr lang="en-CA"/>
        </a:p>
      </dgm:t>
    </dgm:pt>
    <dgm:pt modelId="{D07E87A8-F01D-4980-9263-76A5CC9EB083}" type="sibTrans" cxnId="{FD72949D-82C2-4020-A3B6-09B92F293792}">
      <dgm:prSet/>
      <dgm:spPr/>
      <dgm:t>
        <a:bodyPr/>
        <a:lstStyle/>
        <a:p>
          <a:endParaRPr lang="en-CA"/>
        </a:p>
      </dgm:t>
    </dgm:pt>
    <dgm:pt modelId="{26DE5690-8409-440E-9180-EE86A70F6A93}">
      <dgm:prSet phldrT="[Text]"/>
      <dgm:spPr/>
      <dgm:t>
        <a:bodyPr/>
        <a:lstStyle/>
        <a:p>
          <a:r>
            <a:rPr lang="en-CA"/>
            <a:t>At the AGA, the President/Executive Director either proposes the Resolution on behalf of the Board. </a:t>
          </a:r>
        </a:p>
      </dgm:t>
    </dgm:pt>
    <dgm:pt modelId="{922D56C5-8477-406E-A9BD-6BC2706BD07F}" type="parTrans" cxnId="{DF2F2EDF-06F3-4906-82D1-ED69D1F969D7}">
      <dgm:prSet/>
      <dgm:spPr/>
      <dgm:t>
        <a:bodyPr/>
        <a:lstStyle/>
        <a:p>
          <a:endParaRPr lang="en-CA"/>
        </a:p>
      </dgm:t>
    </dgm:pt>
    <dgm:pt modelId="{7F3191AC-FCAF-4D6C-AA72-062B01EB84AB}" type="sibTrans" cxnId="{DF2F2EDF-06F3-4906-82D1-ED69D1F969D7}">
      <dgm:prSet/>
      <dgm:spPr/>
      <dgm:t>
        <a:bodyPr/>
        <a:lstStyle/>
        <a:p>
          <a:endParaRPr lang="en-CA"/>
        </a:p>
      </dgm:t>
    </dgm:pt>
    <dgm:pt modelId="{51A4A7AD-46EC-4B67-8DAD-EEFDBD5AA93E}" type="pres">
      <dgm:prSet presAssocID="{F477D1E1-14AE-4DE0-AC72-8F3A3B777EA4}" presName="Name0" presStyleCnt="0">
        <dgm:presLayoutVars>
          <dgm:dir/>
          <dgm:animLvl val="lvl"/>
          <dgm:resizeHandles val="exact"/>
        </dgm:presLayoutVars>
      </dgm:prSet>
      <dgm:spPr/>
    </dgm:pt>
    <dgm:pt modelId="{1A8909CF-DE25-47E8-AC57-43BD96303CF4}" type="pres">
      <dgm:prSet presAssocID="{32684672-6936-4B74-8D99-59450D19846F}" presName="linNode" presStyleCnt="0"/>
      <dgm:spPr/>
    </dgm:pt>
    <dgm:pt modelId="{9C749755-226A-4C3C-9F65-D33D70553E4A}" type="pres">
      <dgm:prSet presAssocID="{32684672-6936-4B74-8D99-59450D19846F}" presName="parentText" presStyleLbl="node1" presStyleIdx="0" presStyleCnt="3" custScaleX="80329">
        <dgm:presLayoutVars>
          <dgm:chMax val="1"/>
          <dgm:bulletEnabled val="1"/>
        </dgm:presLayoutVars>
      </dgm:prSet>
      <dgm:spPr/>
    </dgm:pt>
    <dgm:pt modelId="{DA106C1F-E0DC-4093-8CC2-D60728A38B58}" type="pres">
      <dgm:prSet presAssocID="{32684672-6936-4B74-8D99-59450D19846F}" presName="descendantText" presStyleLbl="alignAccFollowNode1" presStyleIdx="0" presStyleCnt="3" custScaleX="122418" custScaleY="121086">
        <dgm:presLayoutVars>
          <dgm:bulletEnabled val="1"/>
        </dgm:presLayoutVars>
      </dgm:prSet>
      <dgm:spPr/>
    </dgm:pt>
    <dgm:pt modelId="{058F1E86-ECD0-4E81-B061-C8B55374FCC6}" type="pres">
      <dgm:prSet presAssocID="{9CD14B85-7B6B-4102-9298-748AFE34CEA8}" presName="sp" presStyleCnt="0"/>
      <dgm:spPr/>
    </dgm:pt>
    <dgm:pt modelId="{0EE6A79B-D1D1-4327-8CCF-8AE5DE3E8A77}" type="pres">
      <dgm:prSet presAssocID="{81555E56-82C1-4873-A578-A25BAC7F41C0}" presName="linNode" presStyleCnt="0"/>
      <dgm:spPr/>
    </dgm:pt>
    <dgm:pt modelId="{2367F8B5-BAF0-4A0B-9C7E-61ADD1FA6A21}" type="pres">
      <dgm:prSet presAssocID="{81555E56-82C1-4873-A578-A25BAC7F41C0}" presName="parentText" presStyleLbl="node1" presStyleIdx="1" presStyleCnt="3" custScaleX="74650">
        <dgm:presLayoutVars>
          <dgm:chMax val="1"/>
          <dgm:bulletEnabled val="1"/>
        </dgm:presLayoutVars>
      </dgm:prSet>
      <dgm:spPr/>
    </dgm:pt>
    <dgm:pt modelId="{4BB17FCB-D396-465D-B701-56701630FFE8}" type="pres">
      <dgm:prSet presAssocID="{81555E56-82C1-4873-A578-A25BAC7F41C0}" presName="descendantText" presStyleLbl="alignAccFollowNode1" presStyleIdx="1" presStyleCnt="3" custScaleX="119130" custScaleY="122914">
        <dgm:presLayoutVars>
          <dgm:bulletEnabled val="1"/>
        </dgm:presLayoutVars>
      </dgm:prSet>
      <dgm:spPr/>
    </dgm:pt>
    <dgm:pt modelId="{70F27809-A586-4F76-914C-73A5C240E736}" type="pres">
      <dgm:prSet presAssocID="{8376B6CF-D910-48D1-8A5B-C1103CBE6762}" presName="sp" presStyleCnt="0"/>
      <dgm:spPr/>
    </dgm:pt>
    <dgm:pt modelId="{70A31DDB-8C9C-464B-9FB8-B75763679F5A}" type="pres">
      <dgm:prSet presAssocID="{DB7822B5-EC02-45D5-AF73-B5CA9D905296}" presName="linNode" presStyleCnt="0"/>
      <dgm:spPr/>
    </dgm:pt>
    <dgm:pt modelId="{3964221F-742B-4FE9-94C2-A02A424C53F7}" type="pres">
      <dgm:prSet presAssocID="{DB7822B5-EC02-45D5-AF73-B5CA9D905296}" presName="parentText" presStyleLbl="node1" presStyleIdx="2" presStyleCnt="3" custScaleX="83493">
        <dgm:presLayoutVars>
          <dgm:chMax val="1"/>
          <dgm:bulletEnabled val="1"/>
        </dgm:presLayoutVars>
      </dgm:prSet>
      <dgm:spPr/>
    </dgm:pt>
    <dgm:pt modelId="{E5F9663A-ECCE-4CBB-9FF2-675D965CC6C6}" type="pres">
      <dgm:prSet presAssocID="{DB7822B5-EC02-45D5-AF73-B5CA9D905296}" presName="descendantText" presStyleLbl="alignAccFollowNode1" presStyleIdx="2" presStyleCnt="3" custScaleX="127837">
        <dgm:presLayoutVars>
          <dgm:bulletEnabled val="1"/>
        </dgm:presLayoutVars>
      </dgm:prSet>
      <dgm:spPr/>
    </dgm:pt>
  </dgm:ptLst>
  <dgm:cxnLst>
    <dgm:cxn modelId="{5321E018-771C-44CF-9F92-959A855E3216}" srcId="{DB7822B5-EC02-45D5-AF73-B5CA9D905296}" destId="{2B4B6585-3405-49E9-8374-29EDBD51D7B9}" srcOrd="1" destOrd="0" parTransId="{B7EBE46C-23DA-4E6B-AF6D-D8D4252F03D9}" sibTransId="{D5AFB13F-2C58-4B9A-8A39-20423B94BDDB}"/>
    <dgm:cxn modelId="{1E65021B-028E-4C31-A1D5-2AF2C2C0680C}" type="presOf" srcId="{81555E56-82C1-4873-A578-A25BAC7F41C0}" destId="{2367F8B5-BAF0-4A0B-9C7E-61ADD1FA6A21}" srcOrd="0" destOrd="0" presId="urn:microsoft.com/office/officeart/2005/8/layout/vList5"/>
    <dgm:cxn modelId="{6868E725-5956-4D57-84DC-D2656FFDA5DB}" srcId="{F477D1E1-14AE-4DE0-AC72-8F3A3B777EA4}" destId="{81555E56-82C1-4873-A578-A25BAC7F41C0}" srcOrd="1" destOrd="0" parTransId="{8006CF14-A8E4-4096-853F-E4AE6E1DE8DA}" sibTransId="{8376B6CF-D910-48D1-8A5B-C1103CBE6762}"/>
    <dgm:cxn modelId="{C0EC8B29-3A57-456D-8658-2B8C69F43350}" srcId="{81555E56-82C1-4873-A578-A25BAC7F41C0}" destId="{0872D74F-DFCA-4551-BDE9-07196BF400D0}" srcOrd="0" destOrd="0" parTransId="{E20E5573-0767-4F13-B11B-2E67F77320AF}" sibTransId="{A6FFBF72-88A8-4BF5-AC4E-52BE5D2AC41A}"/>
    <dgm:cxn modelId="{FC724D33-B78E-40BA-9477-65C1E9FC6A14}" type="presOf" srcId="{A56ECC59-08C5-40D2-BABB-C35151114CB1}" destId="{DA106C1F-E0DC-4093-8CC2-D60728A38B58}" srcOrd="0" destOrd="2" presId="urn:microsoft.com/office/officeart/2005/8/layout/vList5"/>
    <dgm:cxn modelId="{AB7DA034-BBB5-44AE-B177-604A2A9D9EAD}" type="presOf" srcId="{4A44BF34-8922-47DA-ADA1-92F208B11EA2}" destId="{DA106C1F-E0DC-4093-8CC2-D60728A38B58}" srcOrd="0" destOrd="1" presId="urn:microsoft.com/office/officeart/2005/8/layout/vList5"/>
    <dgm:cxn modelId="{45B8BA44-D0CB-4E44-98F4-D2ECCD751147}" type="presOf" srcId="{F477D1E1-14AE-4DE0-AC72-8F3A3B777EA4}" destId="{51A4A7AD-46EC-4B67-8DAD-EEFDBD5AA93E}" srcOrd="0" destOrd="0" presId="urn:microsoft.com/office/officeart/2005/8/layout/vList5"/>
    <dgm:cxn modelId="{28C44748-C48E-45A7-9BE6-F0639E384062}" type="presOf" srcId="{B0F1A8D0-4489-4DAA-B51B-D8E119686FDD}" destId="{DA106C1F-E0DC-4093-8CC2-D60728A38B58}" srcOrd="0" destOrd="3" presId="urn:microsoft.com/office/officeart/2005/8/layout/vList5"/>
    <dgm:cxn modelId="{24A21F6A-CA45-4508-BE80-87743E05F247}" srcId="{32684672-6936-4B74-8D99-59450D19846F}" destId="{89E49F05-24BE-400C-943D-34029E9CA64F}" srcOrd="0" destOrd="0" parTransId="{842FB306-3D3E-460E-8D78-5D313CA9BAA3}" sibTransId="{F5036011-BD18-4A6F-A362-C63A31C8A540}"/>
    <dgm:cxn modelId="{25DE7753-8C57-4E17-99D4-CEAD5B1BA8D1}" type="presOf" srcId="{0D2FB29B-15B3-47C4-B931-034739F11FAB}" destId="{E5F9663A-ECCE-4CBB-9FF2-675D965CC6C6}" srcOrd="0" destOrd="0" presId="urn:microsoft.com/office/officeart/2005/8/layout/vList5"/>
    <dgm:cxn modelId="{DD8EDC55-03D7-41A7-B6E0-90E529AB7EEA}" type="presOf" srcId="{74916DF0-1F28-41D6-BB63-C8099CA9FE5C}" destId="{4BB17FCB-D396-465D-B701-56701630FFE8}" srcOrd="0" destOrd="3" presId="urn:microsoft.com/office/officeart/2005/8/layout/vList5"/>
    <dgm:cxn modelId="{70C7377A-5AD8-49E7-BD03-51F6AB380783}" type="presOf" srcId="{4500962D-791B-452A-B697-5827117D3A81}" destId="{DA106C1F-E0DC-4093-8CC2-D60728A38B58}" srcOrd="0" destOrd="4" presId="urn:microsoft.com/office/officeart/2005/8/layout/vList5"/>
    <dgm:cxn modelId="{DFA3907E-CA83-4902-A12D-B422CD707F07}" srcId="{32684672-6936-4B74-8D99-59450D19846F}" destId="{4500962D-791B-452A-B697-5827117D3A81}" srcOrd="4" destOrd="0" parTransId="{0A68520C-32F1-40F9-B2E8-00217EBD7793}" sibTransId="{5F08C44E-401E-4095-9A3E-4A55CC5C51C1}"/>
    <dgm:cxn modelId="{D5CFA280-AB93-4990-9B07-A04FC7D7F68C}" srcId="{32684672-6936-4B74-8D99-59450D19846F}" destId="{B0F1A8D0-4489-4DAA-B51B-D8E119686FDD}" srcOrd="3" destOrd="0" parTransId="{2095E86B-8A38-4DAC-9FD7-690666EE038A}" sibTransId="{9AB27B26-41D7-415C-88E3-6FF3473426BF}"/>
    <dgm:cxn modelId="{4ACD0E83-083A-46EE-83A4-5209BCBC4F24}" type="presOf" srcId="{2B4B6585-3405-49E9-8374-29EDBD51D7B9}" destId="{E5F9663A-ECCE-4CBB-9FF2-675D965CC6C6}" srcOrd="0" destOrd="1" presId="urn:microsoft.com/office/officeart/2005/8/layout/vList5"/>
    <dgm:cxn modelId="{47FB9085-9648-4ED5-A918-66575FC9BEB0}" srcId="{81555E56-82C1-4873-A578-A25BAC7F41C0}" destId="{198602E4-0BB1-4AD3-AD66-0E193F6F5C2C}" srcOrd="2" destOrd="0" parTransId="{9A0F4847-94C8-4110-BD9A-E2B0CC3524F9}" sibTransId="{B0D64061-A615-413D-BACF-1DE7AE5D97EE}"/>
    <dgm:cxn modelId="{42E4BA8B-591B-47D1-A6E9-F13132B60570}" srcId="{81555E56-82C1-4873-A578-A25BAC7F41C0}" destId="{7DE837F0-DF77-4D29-973D-6FEDA06A68D4}" srcOrd="1" destOrd="0" parTransId="{5C71A8E3-5501-4956-AB77-89C4EAE44814}" sibTransId="{1650D3C1-EE95-4791-95C8-A897CF787ADB}"/>
    <dgm:cxn modelId="{FD72949D-82C2-4020-A3B6-09B92F293792}" srcId="{81555E56-82C1-4873-A578-A25BAC7F41C0}" destId="{74916DF0-1F28-41D6-BB63-C8099CA9FE5C}" srcOrd="3" destOrd="0" parTransId="{3082A498-B785-4004-A339-A89D48E09340}" sibTransId="{D07E87A8-F01D-4980-9263-76A5CC9EB083}"/>
    <dgm:cxn modelId="{F51C9CA9-BD08-423B-A700-A78C9C4D7EA0}" type="presOf" srcId="{DB7822B5-EC02-45D5-AF73-B5CA9D905296}" destId="{3964221F-742B-4FE9-94C2-A02A424C53F7}" srcOrd="0" destOrd="0" presId="urn:microsoft.com/office/officeart/2005/8/layout/vList5"/>
    <dgm:cxn modelId="{D7A9CCB8-F564-4DBF-A371-FEE28BA28AA7}" type="presOf" srcId="{7DE837F0-DF77-4D29-973D-6FEDA06A68D4}" destId="{4BB17FCB-D396-465D-B701-56701630FFE8}" srcOrd="0" destOrd="1" presId="urn:microsoft.com/office/officeart/2005/8/layout/vList5"/>
    <dgm:cxn modelId="{62935EBB-33A7-4A26-905A-E2D820FE936A}" srcId="{32684672-6936-4B74-8D99-59450D19846F}" destId="{4A44BF34-8922-47DA-ADA1-92F208B11EA2}" srcOrd="1" destOrd="0" parTransId="{E090A5A9-0402-4C3B-84BC-F7E18BA89F71}" sibTransId="{340EAB6E-E5FA-4DC9-AC22-CC172FF28467}"/>
    <dgm:cxn modelId="{9E2F70C4-CA09-4EEB-A973-B89BB418F180}" srcId="{32684672-6936-4B74-8D99-59450D19846F}" destId="{A56ECC59-08C5-40D2-BABB-C35151114CB1}" srcOrd="2" destOrd="0" parTransId="{ED3EEEEB-5B39-4860-B1F4-FB995A939C0A}" sibTransId="{6EB32140-3D9B-48A9-91B8-359130283955}"/>
    <dgm:cxn modelId="{E40561CB-9EE6-4913-8129-F1B8541675E5}" srcId="{DB7822B5-EC02-45D5-AF73-B5CA9D905296}" destId="{0D2FB29B-15B3-47C4-B931-034739F11FAB}" srcOrd="0" destOrd="0" parTransId="{661F21A0-9C5A-4839-9E3D-660246125828}" sibTransId="{080D35E2-4629-4796-B6D5-427E73504E4A}"/>
    <dgm:cxn modelId="{81DAD1D5-EE5C-4F27-85BF-0515BF3BBE54}" type="presOf" srcId="{198602E4-0BB1-4AD3-AD66-0E193F6F5C2C}" destId="{4BB17FCB-D396-465D-B701-56701630FFE8}" srcOrd="0" destOrd="2" presId="urn:microsoft.com/office/officeart/2005/8/layout/vList5"/>
    <dgm:cxn modelId="{A951D9DD-42BB-4339-A4AD-B590456B172E}" srcId="{F477D1E1-14AE-4DE0-AC72-8F3A3B777EA4}" destId="{DB7822B5-EC02-45D5-AF73-B5CA9D905296}" srcOrd="2" destOrd="0" parTransId="{6BD46A11-D6A0-41A1-8616-22A25110DCF1}" sibTransId="{1DADDEC4-5561-40DF-B0CD-3DB03F37C5C5}"/>
    <dgm:cxn modelId="{DF2F2EDF-06F3-4906-82D1-ED69D1F969D7}" srcId="{DB7822B5-EC02-45D5-AF73-B5CA9D905296}" destId="{26DE5690-8409-440E-9180-EE86A70F6A93}" srcOrd="2" destOrd="0" parTransId="{922D56C5-8477-406E-A9BD-6BC2706BD07F}" sibTransId="{7F3191AC-FCAF-4D6C-AA72-062B01EB84AB}"/>
    <dgm:cxn modelId="{A518C4DF-A802-43CD-935A-4BE5C3796DF9}" type="presOf" srcId="{32684672-6936-4B74-8D99-59450D19846F}" destId="{9C749755-226A-4C3C-9F65-D33D70553E4A}" srcOrd="0" destOrd="0" presId="urn:microsoft.com/office/officeart/2005/8/layout/vList5"/>
    <dgm:cxn modelId="{F3223FF1-9651-4E7E-904E-53FD2D33EF4F}" type="presOf" srcId="{0872D74F-DFCA-4551-BDE9-07196BF400D0}" destId="{4BB17FCB-D396-465D-B701-56701630FFE8}" srcOrd="0" destOrd="0" presId="urn:microsoft.com/office/officeart/2005/8/layout/vList5"/>
    <dgm:cxn modelId="{E79D47F1-8228-40FD-A194-724BBFABAC3F}" srcId="{F477D1E1-14AE-4DE0-AC72-8F3A3B777EA4}" destId="{32684672-6936-4B74-8D99-59450D19846F}" srcOrd="0" destOrd="0" parTransId="{C5182844-B145-42E9-A693-C12DE9FBFC83}" sibTransId="{9CD14B85-7B6B-4102-9298-748AFE34CEA8}"/>
    <dgm:cxn modelId="{E88251F4-9AF6-4B50-AF20-EE968524867B}" type="presOf" srcId="{26DE5690-8409-440E-9180-EE86A70F6A93}" destId="{E5F9663A-ECCE-4CBB-9FF2-675D965CC6C6}" srcOrd="0" destOrd="2" presId="urn:microsoft.com/office/officeart/2005/8/layout/vList5"/>
    <dgm:cxn modelId="{4911E2F8-FE19-478F-A58A-052F966C34EE}" type="presOf" srcId="{89E49F05-24BE-400C-943D-34029E9CA64F}" destId="{DA106C1F-E0DC-4093-8CC2-D60728A38B58}" srcOrd="0" destOrd="0" presId="urn:microsoft.com/office/officeart/2005/8/layout/vList5"/>
    <dgm:cxn modelId="{B322D7B2-72D8-4DF3-9DA5-82FF82A930F1}" type="presParOf" srcId="{51A4A7AD-46EC-4B67-8DAD-EEFDBD5AA93E}" destId="{1A8909CF-DE25-47E8-AC57-43BD96303CF4}" srcOrd="0" destOrd="0" presId="urn:microsoft.com/office/officeart/2005/8/layout/vList5"/>
    <dgm:cxn modelId="{F9554424-0BEC-4D8D-B17A-7DE0E39A64B7}" type="presParOf" srcId="{1A8909CF-DE25-47E8-AC57-43BD96303CF4}" destId="{9C749755-226A-4C3C-9F65-D33D70553E4A}" srcOrd="0" destOrd="0" presId="urn:microsoft.com/office/officeart/2005/8/layout/vList5"/>
    <dgm:cxn modelId="{F8F632C5-7E16-4A0A-A841-5B1651B3C3FB}" type="presParOf" srcId="{1A8909CF-DE25-47E8-AC57-43BD96303CF4}" destId="{DA106C1F-E0DC-4093-8CC2-D60728A38B58}" srcOrd="1" destOrd="0" presId="urn:microsoft.com/office/officeart/2005/8/layout/vList5"/>
    <dgm:cxn modelId="{C98B551E-9A95-4057-B806-E36044038F91}" type="presParOf" srcId="{51A4A7AD-46EC-4B67-8DAD-EEFDBD5AA93E}" destId="{058F1E86-ECD0-4E81-B061-C8B55374FCC6}" srcOrd="1" destOrd="0" presId="urn:microsoft.com/office/officeart/2005/8/layout/vList5"/>
    <dgm:cxn modelId="{A4722CF6-F0C9-46EC-A7BB-56B734CBD9F4}" type="presParOf" srcId="{51A4A7AD-46EC-4B67-8DAD-EEFDBD5AA93E}" destId="{0EE6A79B-D1D1-4327-8CCF-8AE5DE3E8A77}" srcOrd="2" destOrd="0" presId="urn:microsoft.com/office/officeart/2005/8/layout/vList5"/>
    <dgm:cxn modelId="{853A6F42-A3A3-4A77-B0C9-953BCEB0B92A}" type="presParOf" srcId="{0EE6A79B-D1D1-4327-8CCF-8AE5DE3E8A77}" destId="{2367F8B5-BAF0-4A0B-9C7E-61ADD1FA6A21}" srcOrd="0" destOrd="0" presId="urn:microsoft.com/office/officeart/2005/8/layout/vList5"/>
    <dgm:cxn modelId="{3AD64E17-158C-48EB-96C2-C6D6F788A01F}" type="presParOf" srcId="{0EE6A79B-D1D1-4327-8CCF-8AE5DE3E8A77}" destId="{4BB17FCB-D396-465D-B701-56701630FFE8}" srcOrd="1" destOrd="0" presId="urn:microsoft.com/office/officeart/2005/8/layout/vList5"/>
    <dgm:cxn modelId="{F8907D5A-D4C7-4ADE-AB5A-AD640431D565}" type="presParOf" srcId="{51A4A7AD-46EC-4B67-8DAD-EEFDBD5AA93E}" destId="{70F27809-A586-4F76-914C-73A5C240E736}" srcOrd="3" destOrd="0" presId="urn:microsoft.com/office/officeart/2005/8/layout/vList5"/>
    <dgm:cxn modelId="{45906BB4-DF49-47B9-84C7-E53377123FE9}" type="presParOf" srcId="{51A4A7AD-46EC-4B67-8DAD-EEFDBD5AA93E}" destId="{70A31DDB-8C9C-464B-9FB8-B75763679F5A}" srcOrd="4" destOrd="0" presId="urn:microsoft.com/office/officeart/2005/8/layout/vList5"/>
    <dgm:cxn modelId="{0D5CE656-C37F-4BB4-8E64-AE01C31973F9}" type="presParOf" srcId="{70A31DDB-8C9C-464B-9FB8-B75763679F5A}" destId="{3964221F-742B-4FE9-94C2-A02A424C53F7}" srcOrd="0" destOrd="0" presId="urn:microsoft.com/office/officeart/2005/8/layout/vList5"/>
    <dgm:cxn modelId="{7CC0EA5E-2037-4B28-9B0D-19A7EAC41A0B}" type="presParOf" srcId="{70A31DDB-8C9C-464B-9FB8-B75763679F5A}" destId="{E5F9663A-ECCE-4CBB-9FF2-675D965CC6C6}" srcOrd="1" destOrd="0" presId="urn:microsoft.com/office/officeart/2005/8/layout/vList5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A106C1F-E0DC-4093-8CC2-D60728A38B58}">
      <dsp:nvSpPr>
        <dsp:cNvPr id="0" name=""/>
        <dsp:cNvSpPr/>
      </dsp:nvSpPr>
      <dsp:spPr>
        <a:xfrm rot="5400000">
          <a:off x="2678932" y="-964274"/>
          <a:ext cx="2507226" cy="4524662"/>
        </a:xfrm>
        <a:prstGeom prst="round2Same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Identify AGA date and confirm submission period (ie. 90 days) in April as part of the Board schedule.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Develop/confirm the experience, expertise and qualifications required for each Community Director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Prepare Submission notice and specify the required documents Applicants for Candidicacy are required to submit (resume, statement of interest, nominee undertaking, conflict of interest discloure)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Identify submission review participants, if any.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Executive Director manages the notice and submission process</a:t>
          </a:r>
        </a:p>
      </dsp:txBody>
      <dsp:txXfrm rot="-5400000">
        <a:off x="1670215" y="166836"/>
        <a:ext cx="4402269" cy="2262440"/>
      </dsp:txXfrm>
    </dsp:sp>
    <dsp:sp modelId="{9C749755-226A-4C3C-9F65-D33D70553E4A}">
      <dsp:nvSpPr>
        <dsp:cNvPr id="0" name=""/>
        <dsp:cNvSpPr/>
      </dsp:nvSpPr>
      <dsp:spPr>
        <a:xfrm>
          <a:off x="139" y="3921"/>
          <a:ext cx="1670074" cy="2588269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26670" rIns="53340" bIns="2667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1400" kern="1200"/>
            <a:t>Board Preparations</a:t>
          </a:r>
        </a:p>
      </dsp:txBody>
      <dsp:txXfrm>
        <a:off x="81665" y="85447"/>
        <a:ext cx="1507022" cy="2425217"/>
      </dsp:txXfrm>
    </dsp:sp>
    <dsp:sp modelId="{4BB17FCB-D396-465D-B701-56701630FFE8}">
      <dsp:nvSpPr>
        <dsp:cNvPr id="0" name=""/>
        <dsp:cNvSpPr/>
      </dsp:nvSpPr>
      <dsp:spPr>
        <a:xfrm rot="5400000">
          <a:off x="2634622" y="1724170"/>
          <a:ext cx="2545076" cy="4583138"/>
        </a:xfrm>
        <a:prstGeom prst="round2Same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After the Submission period closes, the Submission Review Participants meet to determine if the submissions have met the requirements of the bylaw and they are a bona fide applicant.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The Board of Directors/Nominating Committee has the option to meet with each applicant to evaluate their experience/expertise and qualifications.  Otherwise, the Board will review the applications based on the information received.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The Board of Directors/Nominating Committee then identifies up to two individuals as being the most qualified applicants.  These applicants are the Selected Candidates that the Board/NC is recommending to the members as the best qualified in relation to the selection criteria established by the Board.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The Executive Director is provided with the names of the Selected Candidates.</a:t>
          </a:r>
        </a:p>
      </dsp:txBody>
      <dsp:txXfrm rot="-5400000">
        <a:off x="1615591" y="2867441"/>
        <a:ext cx="4458898" cy="2296596"/>
      </dsp:txXfrm>
    </dsp:sp>
    <dsp:sp modelId="{2367F8B5-BAF0-4A0B-9C7E-61ADD1FA6A21}">
      <dsp:nvSpPr>
        <dsp:cNvPr id="0" name=""/>
        <dsp:cNvSpPr/>
      </dsp:nvSpPr>
      <dsp:spPr>
        <a:xfrm>
          <a:off x="139" y="2721605"/>
          <a:ext cx="1615452" cy="2588269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26670" rIns="53340" bIns="2667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1400" kern="1200"/>
            <a:t>Validity and  Recommendation</a:t>
          </a:r>
        </a:p>
      </dsp:txBody>
      <dsp:txXfrm>
        <a:off x="78999" y="2800465"/>
        <a:ext cx="1457732" cy="2430549"/>
      </dsp:txXfrm>
    </dsp:sp>
    <dsp:sp modelId="{E5F9663A-ECCE-4CBB-9FF2-675D965CC6C6}">
      <dsp:nvSpPr>
        <dsp:cNvPr id="0" name=""/>
        <dsp:cNvSpPr/>
      </dsp:nvSpPr>
      <dsp:spPr>
        <a:xfrm rot="5400000">
          <a:off x="2895621" y="4467526"/>
          <a:ext cx="2070615" cy="4531794"/>
        </a:xfrm>
        <a:prstGeom prst="round2Same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The Chair of the Nominating Committee or designate then contacts all non-Selected Candidates.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The Executive Director then distributes the Resolution to the members to confirm the selection of Community Directors at the AGA.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en-CA" sz="1100" kern="1200"/>
            <a:t>At the AGA, the President/Executive Director either proposes the Resolution on behalf of the Board. </a:t>
          </a:r>
        </a:p>
      </dsp:txBody>
      <dsp:txXfrm rot="-5400000">
        <a:off x="1665032" y="5799195"/>
        <a:ext cx="4430715" cy="1868457"/>
      </dsp:txXfrm>
    </dsp:sp>
    <dsp:sp modelId="{3964221F-742B-4FE9-94C2-A02A424C53F7}">
      <dsp:nvSpPr>
        <dsp:cNvPr id="0" name=""/>
        <dsp:cNvSpPr/>
      </dsp:nvSpPr>
      <dsp:spPr>
        <a:xfrm>
          <a:off x="139" y="5439288"/>
          <a:ext cx="1664892" cy="2588269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26670" rIns="53340" bIns="2667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1400" kern="1200"/>
            <a:t>Notification and Ratification</a:t>
          </a:r>
        </a:p>
      </dsp:txBody>
      <dsp:txXfrm>
        <a:off x="81412" y="5520561"/>
        <a:ext cx="1502346" cy="242572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List5">
  <dgm:title val=""/>
  <dgm:desc val=""/>
  <dgm:catLst>
    <dgm:cat type="list" pri="15000"/>
    <dgm:cat type="convert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T"/>
          <dgm:param type="nodeHorzAlign" val="l"/>
        </dgm:alg>
      </dgm:if>
      <dgm:else name="Name3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linNode" refType="h"/>
      <dgm:constr type="w" for="ch" forName="linNode" refType="w"/>
      <dgm:constr type="h" for="ch" forName="sp" refType="h" fact="0.05"/>
      <dgm:constr type="primFontSz" for="des" forName="parentText" op="equ" val="65"/>
      <dgm:constr type="secFontSz" for="des" forName="descendantText" op="equ"/>
    </dgm:constrLst>
    <dgm:ruleLst/>
    <dgm:forEach name="Name4" axis="ch" ptType="node">
      <dgm:layoutNode name="linNode">
        <dgm:choose name="Name5">
          <dgm:if name="Name6" func="var" arg="dir" op="equ" val="norm">
            <dgm:alg type="lin">
              <dgm:param type="linDir" val="fromL"/>
            </dgm:alg>
          </dgm:if>
          <dgm:else name="Name7">
            <dgm:alg type="lin">
              <dgm:param type="linDir" val="fromR"/>
            </dgm:alg>
          </dgm:else>
        </dgm:choose>
        <dgm:shape xmlns:r="http://schemas.openxmlformats.org/officeDocument/2006/relationships" r:blip="">
          <dgm:adjLst/>
        </dgm:shape>
        <dgm:presOf/>
        <dgm:constrLst>
          <dgm:constr type="w" for="ch" forName="parentText" refType="w" fact="0.36"/>
          <dgm:constr type="w" for="ch" forName="descendantText" refType="w" fact="0.64"/>
          <dgm:constr type="h" for="ch" forName="parentText" refType="h"/>
          <dgm:constr type="h" for="ch" forName="descendantText" refType="h" refFor="ch" refForName="parentText" fact="0.8"/>
        </dgm:constrLst>
        <dgm:ruleLst/>
        <dgm:layoutNode name="parentText">
          <dgm:varLst>
            <dgm:chMax val="1"/>
            <dgm:bulletEnabled val="1"/>
          </dgm:varLst>
          <dgm:alg type="tx"/>
          <dgm:shape xmlns:r="http://schemas.openxmlformats.org/officeDocument/2006/relationships" type="roundRect" r:blip="" zOrderOff="3">
            <dgm:adjLst/>
          </dgm:shape>
          <dgm:presOf axis="self" ptType="node"/>
          <dgm:constrLst>
            <dgm:constr type="tMarg" refType="primFontSz" fact="0.15"/>
            <dgm:constr type="bMarg" refType="primFontSz" fact="0.15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8">
          <dgm:if name="Name9" axis="ch" ptType="node" func="cnt" op="gte" val="1">
            <dgm:layoutNode name="descendantText" styleLbl="alignAccFollowNode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choose name="Name10">
                <dgm:if name="Name11" func="var" arg="dir" op="equ" val="norm">
                  <dgm:shape xmlns:r="http://schemas.openxmlformats.org/officeDocument/2006/relationships" rot="90" type="round2SameRect" r:blip="">
                    <dgm:adjLst/>
                  </dgm:shape>
                </dgm:if>
                <dgm:else name="Name12">
                  <dgm:shape xmlns:r="http://schemas.openxmlformats.org/officeDocument/2006/relationships" rot="-90" type="round2SameRect" r:blip="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lMarg" refType="secFontSz" fact="0.3"/>
                <dgm:constr type="rMarg" refType="secFontSz" fact="0.3"/>
                <dgm:constr type="tMarg" refType="secFontSz" fact="0.15"/>
                <dgm:constr type="bMarg" refType="secFontSz" fact="0.15"/>
              </dgm:constrLst>
              <dgm:ruleLst>
                <dgm:rule type="secFontSz" val="5" fact="NaN" max="NaN"/>
              </dgm:ruleLst>
            </dgm:layoutNode>
          </dgm:if>
          <dgm:else name="Name13"/>
        </dgm:choose>
      </dgm:layoutNode>
      <dgm:forEach name="Name14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2BE40F-13B5-4913-81B9-E7401D975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George</dc:creator>
  <cp:keywords/>
  <dc:description/>
  <cp:lastModifiedBy>Michael George</cp:lastModifiedBy>
  <cp:revision>2</cp:revision>
  <cp:lastPrinted>2021-04-19T12:47:00Z</cp:lastPrinted>
  <dcterms:created xsi:type="dcterms:W3CDTF">2021-04-20T13:13:00Z</dcterms:created>
  <dcterms:modified xsi:type="dcterms:W3CDTF">2021-04-20T13:13:00Z</dcterms:modified>
</cp:coreProperties>
</file>